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9E" w:rsidRPr="00D62E3A" w:rsidRDefault="004514D0" w:rsidP="004514D0">
      <w:pPr>
        <w:jc w:val="center"/>
        <w:rPr>
          <w:b/>
          <w:sz w:val="24"/>
          <w:szCs w:val="24"/>
        </w:rPr>
      </w:pPr>
      <w:r w:rsidRPr="00D62E3A">
        <w:rPr>
          <w:b/>
          <w:sz w:val="24"/>
          <w:szCs w:val="24"/>
        </w:rPr>
        <w:t>Research Methods Checklist</w:t>
      </w:r>
    </w:p>
    <w:tbl>
      <w:tblPr>
        <w:tblStyle w:val="TableGrid"/>
        <w:tblW w:w="11001" w:type="dxa"/>
        <w:jc w:val="center"/>
        <w:tblLook w:val="04A0" w:firstRow="1" w:lastRow="0" w:firstColumn="1" w:lastColumn="0" w:noHBand="0" w:noVBand="1"/>
      </w:tblPr>
      <w:tblGrid>
        <w:gridCol w:w="6931"/>
        <w:gridCol w:w="1134"/>
        <w:gridCol w:w="25"/>
        <w:gridCol w:w="1676"/>
        <w:gridCol w:w="71"/>
        <w:gridCol w:w="1164"/>
      </w:tblGrid>
      <w:tr w:rsidR="004514D0" w:rsidRPr="00D62E3A" w:rsidTr="006B685D">
        <w:trPr>
          <w:trHeight w:val="675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383DCD">
            <w:pPr>
              <w:jc w:val="center"/>
            </w:pPr>
            <w:r w:rsidRPr="00D62E3A">
              <w:t>Content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D62E3A" w:rsidP="00383DCD">
            <w:pPr>
              <w:jc w:val="center"/>
            </w:pPr>
            <w:r>
              <w:t>RAG</w:t>
            </w:r>
          </w:p>
        </w:tc>
        <w:tc>
          <w:tcPr>
            <w:tcW w:w="1747" w:type="dxa"/>
            <w:gridSpan w:val="2"/>
            <w:vAlign w:val="center"/>
          </w:tcPr>
          <w:p w:rsidR="004514D0" w:rsidRPr="00D62E3A" w:rsidRDefault="00D62E3A" w:rsidP="00383DCD">
            <w:pPr>
              <w:jc w:val="center"/>
            </w:pPr>
            <w:r>
              <w:t>RAG</w:t>
            </w:r>
          </w:p>
        </w:tc>
        <w:tc>
          <w:tcPr>
            <w:tcW w:w="1164" w:type="dxa"/>
            <w:vAlign w:val="center"/>
          </w:tcPr>
          <w:p w:rsidR="004514D0" w:rsidRPr="00D62E3A" w:rsidRDefault="00D62E3A" w:rsidP="00383DCD">
            <w:pPr>
              <w:jc w:val="center"/>
            </w:pPr>
            <w:r>
              <w:t>RAG</w:t>
            </w:r>
          </w:p>
        </w:tc>
      </w:tr>
      <w:tr w:rsidR="004514D0" w:rsidRPr="00D62E3A" w:rsidTr="00793A99">
        <w:trPr>
          <w:trHeight w:val="327"/>
          <w:jc w:val="center"/>
        </w:trPr>
        <w:tc>
          <w:tcPr>
            <w:tcW w:w="11001" w:type="dxa"/>
            <w:gridSpan w:val="6"/>
            <w:shd w:val="clear" w:color="auto" w:fill="D9D9D9" w:themeFill="background1" w:themeFillShade="D9"/>
            <w:vAlign w:val="center"/>
          </w:tcPr>
          <w:p w:rsidR="004514D0" w:rsidRPr="00D62E3A" w:rsidRDefault="004514D0" w:rsidP="00516B9B">
            <w:pPr>
              <w:pStyle w:val="ListParagraph"/>
              <w:numPr>
                <w:ilvl w:val="0"/>
                <w:numId w:val="18"/>
              </w:numPr>
              <w:jc w:val="center"/>
            </w:pPr>
            <w:r w:rsidRPr="00D62E3A">
              <w:rPr>
                <w:rFonts w:cs="Tahoma"/>
                <w:b/>
              </w:rPr>
              <w:t>The Scientific process</w:t>
            </w:r>
            <w:r w:rsidR="00383DCD" w:rsidRPr="00D62E3A">
              <w:rPr>
                <w:rFonts w:cs="Tahoma"/>
                <w:b/>
              </w:rPr>
              <w:t xml:space="preserve">  -</w:t>
            </w:r>
          </w:p>
        </w:tc>
      </w:tr>
      <w:tr w:rsidR="004514D0" w:rsidRPr="00D62E3A" w:rsidTr="006B685D">
        <w:trPr>
          <w:trHeight w:val="435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  <w:b/>
              </w:rPr>
              <w:t>AIMS:</w:t>
            </w:r>
            <w:r w:rsidRPr="00D62E3A">
              <w:rPr>
                <w:rFonts w:cs="Arial"/>
              </w:rPr>
              <w:t xml:space="preserve"> difference between an aim and a hypothesis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164" w:type="dxa"/>
            <w:vAlign w:val="center"/>
          </w:tcPr>
          <w:p w:rsidR="004514D0" w:rsidRPr="00D62E3A" w:rsidRDefault="004514D0" w:rsidP="00383DCD"/>
        </w:tc>
      </w:tr>
      <w:tr w:rsidR="004514D0" w:rsidRPr="00D62E3A" w:rsidTr="006B685D">
        <w:trPr>
          <w:trHeight w:val="1014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HYPOTHESIS:</w:t>
            </w:r>
          </w:p>
          <w:p w:rsidR="004514D0" w:rsidRPr="00D62E3A" w:rsidRDefault="004514D0" w:rsidP="008529EC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Directional &amp; Non-Directional Hypothesis</w:t>
            </w:r>
          </w:p>
          <w:p w:rsidR="004514D0" w:rsidRPr="00D62E3A" w:rsidRDefault="004514D0" w:rsidP="008529EC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Null Hypothesis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164" w:type="dxa"/>
            <w:vAlign w:val="center"/>
          </w:tcPr>
          <w:p w:rsidR="004514D0" w:rsidRPr="00D62E3A" w:rsidRDefault="004514D0" w:rsidP="00383DCD"/>
        </w:tc>
      </w:tr>
      <w:tr w:rsidR="004514D0" w:rsidRPr="00D62E3A" w:rsidTr="006B685D">
        <w:trPr>
          <w:trHeight w:val="1762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VARIABLES</w:t>
            </w:r>
          </w:p>
          <w:p w:rsidR="004514D0" w:rsidRPr="00D62E3A" w:rsidRDefault="004514D0" w:rsidP="008529EC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I</w:t>
            </w:r>
            <w:r w:rsidR="008529EC" w:rsidRPr="00D62E3A">
              <w:rPr>
                <w:rFonts w:cs="Arial"/>
              </w:rPr>
              <w:t xml:space="preserve">ndependent </w:t>
            </w:r>
            <w:r w:rsidRPr="00D62E3A">
              <w:rPr>
                <w:rFonts w:cs="Arial"/>
              </w:rPr>
              <w:t>V</w:t>
            </w:r>
            <w:r w:rsidR="008529EC" w:rsidRPr="00D62E3A">
              <w:rPr>
                <w:rFonts w:cs="Arial"/>
              </w:rPr>
              <w:t>ariable</w:t>
            </w:r>
          </w:p>
          <w:p w:rsidR="004514D0" w:rsidRPr="00D62E3A" w:rsidRDefault="004514D0" w:rsidP="008529EC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D</w:t>
            </w:r>
            <w:r w:rsidR="008529EC" w:rsidRPr="00D62E3A">
              <w:rPr>
                <w:rFonts w:cs="Arial"/>
              </w:rPr>
              <w:t xml:space="preserve">ependent </w:t>
            </w:r>
            <w:r w:rsidRPr="00D62E3A">
              <w:rPr>
                <w:rFonts w:cs="Arial"/>
              </w:rPr>
              <w:t>V</w:t>
            </w:r>
            <w:r w:rsidR="008529EC" w:rsidRPr="00D62E3A">
              <w:rPr>
                <w:rFonts w:cs="Arial"/>
              </w:rPr>
              <w:t>ariable</w:t>
            </w:r>
          </w:p>
          <w:p w:rsidR="008529EC" w:rsidRPr="00D62E3A" w:rsidRDefault="008529EC" w:rsidP="008529EC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Operationalisation of variables</w:t>
            </w:r>
          </w:p>
          <w:p w:rsidR="004514D0" w:rsidRPr="00D62E3A" w:rsidRDefault="004514D0" w:rsidP="008529EC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Extraneous</w:t>
            </w:r>
            <w:r w:rsidR="008529EC" w:rsidRPr="00D62E3A">
              <w:rPr>
                <w:rFonts w:cs="Arial"/>
              </w:rPr>
              <w:t xml:space="preserve"> Variables</w:t>
            </w:r>
          </w:p>
          <w:p w:rsidR="004514D0" w:rsidRPr="00D62E3A" w:rsidRDefault="004514D0" w:rsidP="008529EC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Confounding</w:t>
            </w:r>
            <w:r w:rsidR="008529EC" w:rsidRPr="00D62E3A">
              <w:rPr>
                <w:rFonts w:cs="Arial"/>
              </w:rPr>
              <w:t xml:space="preserve"> Variables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164" w:type="dxa"/>
            <w:vAlign w:val="center"/>
          </w:tcPr>
          <w:p w:rsidR="004514D0" w:rsidRPr="00D62E3A" w:rsidRDefault="004514D0" w:rsidP="00383DCD"/>
        </w:tc>
      </w:tr>
      <w:tr w:rsidR="004514D0" w:rsidRPr="00D62E3A" w:rsidTr="006B685D">
        <w:trPr>
          <w:trHeight w:val="1004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SAMPLING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 xml:space="preserve">Difference between population and sample, random, systematic, stratified, opportunity, volunteer 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Implications of sampling Inc. bias and generalisation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164" w:type="dxa"/>
            <w:vAlign w:val="center"/>
          </w:tcPr>
          <w:p w:rsidR="004514D0" w:rsidRPr="00D62E3A" w:rsidRDefault="004514D0" w:rsidP="00383DCD"/>
        </w:tc>
      </w:tr>
      <w:tr w:rsidR="004514D0" w:rsidRPr="00D62E3A" w:rsidTr="006B685D">
        <w:trPr>
          <w:trHeight w:val="565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8529EC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PILOT STUDY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164" w:type="dxa"/>
            <w:vAlign w:val="center"/>
          </w:tcPr>
          <w:p w:rsidR="004514D0" w:rsidRPr="00D62E3A" w:rsidRDefault="004514D0" w:rsidP="00383DCD"/>
        </w:tc>
      </w:tr>
      <w:tr w:rsidR="004514D0" w:rsidRPr="00D62E3A" w:rsidTr="006B685D">
        <w:trPr>
          <w:trHeight w:val="1020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  <w:b/>
              </w:rPr>
              <w:t>EXPERIMENTAL DESIGN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Repeated measures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Independent measures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Matched Pairs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164" w:type="dxa"/>
            <w:vAlign w:val="center"/>
          </w:tcPr>
          <w:p w:rsidR="004514D0" w:rsidRPr="00D62E3A" w:rsidRDefault="004514D0" w:rsidP="00383DCD"/>
        </w:tc>
      </w:tr>
      <w:tr w:rsidR="004514D0" w:rsidRPr="00D62E3A" w:rsidTr="006B685D">
        <w:trPr>
          <w:trHeight w:val="643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CONTROL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Random allocation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Counterbalancing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Randomisations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Standardisation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164" w:type="dxa"/>
            <w:vAlign w:val="center"/>
          </w:tcPr>
          <w:p w:rsidR="004514D0" w:rsidRPr="00D62E3A" w:rsidRDefault="004514D0" w:rsidP="00383DCD"/>
        </w:tc>
      </w:tr>
      <w:tr w:rsidR="004514D0" w:rsidRPr="00D62E3A" w:rsidTr="006B685D">
        <w:trPr>
          <w:trHeight w:val="643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OBSERVATION DESIGN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Behavioural Categories</w:t>
            </w:r>
          </w:p>
          <w:p w:rsidR="004514D0" w:rsidRPr="00D62E3A" w:rsidRDefault="004514D0" w:rsidP="008529EC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Event sampling</w:t>
            </w:r>
            <w:r w:rsidR="008529EC" w:rsidRPr="00D62E3A">
              <w:rPr>
                <w:rFonts w:cs="Arial"/>
              </w:rPr>
              <w:t xml:space="preserve"> &amp; </w:t>
            </w:r>
            <w:r w:rsidRPr="00D62E3A">
              <w:rPr>
                <w:rFonts w:cs="Arial"/>
              </w:rPr>
              <w:t>Time sampling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/>
        </w:tc>
        <w:tc>
          <w:tcPr>
            <w:tcW w:w="1164" w:type="dxa"/>
            <w:vAlign w:val="center"/>
          </w:tcPr>
          <w:p w:rsidR="004514D0" w:rsidRPr="00D62E3A" w:rsidRDefault="004514D0" w:rsidP="00383DCD"/>
        </w:tc>
      </w:tr>
      <w:tr w:rsidR="004514D0" w:rsidRPr="00D62E3A" w:rsidTr="006B685D">
        <w:trPr>
          <w:trHeight w:val="968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QUESTIONNAIRE CONSTRUCTION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Open and closed questions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Design of interviews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  <w:tc>
          <w:tcPr>
            <w:tcW w:w="1164" w:type="dxa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</w:tr>
      <w:tr w:rsidR="004514D0" w:rsidRPr="00D62E3A" w:rsidTr="006B685D">
        <w:trPr>
          <w:trHeight w:val="732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DEMAND CHARACTERISTICS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Investigator effects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  <w:tc>
          <w:tcPr>
            <w:tcW w:w="1164" w:type="dxa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</w:tr>
      <w:tr w:rsidR="004514D0" w:rsidRPr="00D62E3A" w:rsidTr="006B685D">
        <w:trPr>
          <w:trHeight w:val="424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ETHICS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Protection from harm</w:t>
            </w:r>
          </w:p>
          <w:p w:rsidR="004514D0" w:rsidRPr="00D62E3A" w:rsidRDefault="004514D0" w:rsidP="008529EC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Confidentiality</w:t>
            </w:r>
            <w:r w:rsidR="008529EC" w:rsidRPr="00D62E3A">
              <w:rPr>
                <w:rFonts w:cs="Arial"/>
              </w:rPr>
              <w:t xml:space="preserve"> &amp; Privacy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Anonymity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Right to Withdraw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Briefing</w:t>
            </w:r>
            <w:r w:rsidR="008529EC" w:rsidRPr="00D62E3A">
              <w:rPr>
                <w:rFonts w:cs="Arial"/>
              </w:rPr>
              <w:t xml:space="preserve"> &amp; </w:t>
            </w:r>
            <w:r w:rsidRPr="00D62E3A">
              <w:rPr>
                <w:rFonts w:cs="Arial"/>
              </w:rPr>
              <w:t>Debriefing</w:t>
            </w:r>
          </w:p>
          <w:p w:rsidR="004514D0" w:rsidRPr="00D62E3A" w:rsidRDefault="004514D0" w:rsidP="004514D0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Deception</w:t>
            </w:r>
          </w:p>
          <w:p w:rsidR="004514D0" w:rsidRPr="00D62E3A" w:rsidRDefault="004514D0" w:rsidP="00383DCD">
            <w:pPr>
              <w:pStyle w:val="ListParagraph"/>
              <w:numPr>
                <w:ilvl w:val="1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Informed Consent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  <w:tc>
          <w:tcPr>
            <w:tcW w:w="1164" w:type="dxa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</w:tr>
      <w:tr w:rsidR="004514D0" w:rsidRPr="00D62E3A" w:rsidTr="006B685D">
        <w:trPr>
          <w:trHeight w:val="354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PEER REVIEW:</w:t>
            </w:r>
            <w:r w:rsidRPr="00D62E3A">
              <w:rPr>
                <w:rFonts w:cs="Arial"/>
              </w:rPr>
              <w:t xml:space="preserve"> The role and purpose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  <w:tc>
          <w:tcPr>
            <w:tcW w:w="1164" w:type="dxa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</w:tr>
      <w:tr w:rsidR="004514D0" w:rsidRPr="00D62E3A" w:rsidTr="006B685D">
        <w:trPr>
          <w:trHeight w:val="565"/>
          <w:jc w:val="center"/>
        </w:trPr>
        <w:tc>
          <w:tcPr>
            <w:tcW w:w="6931" w:type="dxa"/>
            <w:vAlign w:val="center"/>
          </w:tcPr>
          <w:p w:rsidR="004514D0" w:rsidRPr="00D62E3A" w:rsidRDefault="004514D0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  <w:b/>
              </w:rPr>
              <w:t>ECONOMY:</w:t>
            </w:r>
            <w:r w:rsidRPr="00D62E3A">
              <w:rPr>
                <w:rFonts w:cs="Arial"/>
              </w:rPr>
              <w:t xml:space="preserve"> The impact of Psychological Research on the Economy</w:t>
            </w:r>
          </w:p>
        </w:tc>
        <w:tc>
          <w:tcPr>
            <w:tcW w:w="1159" w:type="dxa"/>
            <w:gridSpan w:val="2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  <w:tc>
          <w:tcPr>
            <w:tcW w:w="1164" w:type="dxa"/>
            <w:vAlign w:val="center"/>
          </w:tcPr>
          <w:p w:rsidR="004514D0" w:rsidRPr="00D62E3A" w:rsidRDefault="004514D0" w:rsidP="00383DCD">
            <w:pPr>
              <w:rPr>
                <w:rFonts w:cs="Arial"/>
              </w:rPr>
            </w:pPr>
          </w:p>
        </w:tc>
      </w:tr>
      <w:tr w:rsidR="00793A99" w:rsidRPr="00D62E3A" w:rsidTr="006B685D">
        <w:trPr>
          <w:trHeight w:val="565"/>
          <w:jc w:val="center"/>
        </w:trPr>
        <w:tc>
          <w:tcPr>
            <w:tcW w:w="6931" w:type="dxa"/>
          </w:tcPr>
          <w:p w:rsidR="00793A99" w:rsidRPr="00D62E3A" w:rsidRDefault="00793A99" w:rsidP="00793A99">
            <w:pPr>
              <w:jc w:val="center"/>
            </w:pPr>
            <w:r w:rsidRPr="00D62E3A">
              <w:t>Content</w:t>
            </w:r>
          </w:p>
        </w:tc>
        <w:tc>
          <w:tcPr>
            <w:tcW w:w="1159" w:type="dxa"/>
            <w:gridSpan w:val="2"/>
          </w:tcPr>
          <w:p w:rsidR="00793A99" w:rsidRPr="00D62E3A" w:rsidRDefault="006D3A4D" w:rsidP="00793A99">
            <w:pPr>
              <w:jc w:val="center"/>
            </w:pPr>
            <w:r>
              <w:t>RAG</w:t>
            </w:r>
          </w:p>
        </w:tc>
        <w:tc>
          <w:tcPr>
            <w:tcW w:w="1747" w:type="dxa"/>
            <w:gridSpan w:val="2"/>
          </w:tcPr>
          <w:p w:rsidR="00793A99" w:rsidRPr="00D62E3A" w:rsidRDefault="006D3A4D" w:rsidP="00793A99">
            <w:pPr>
              <w:jc w:val="center"/>
            </w:pPr>
            <w:r>
              <w:t>RAG</w:t>
            </w:r>
          </w:p>
        </w:tc>
        <w:tc>
          <w:tcPr>
            <w:tcW w:w="1164" w:type="dxa"/>
          </w:tcPr>
          <w:p w:rsidR="00793A99" w:rsidRPr="00D62E3A" w:rsidRDefault="006D3A4D" w:rsidP="00793A99">
            <w:pPr>
              <w:jc w:val="center"/>
            </w:pPr>
            <w:r>
              <w:t>RAG</w:t>
            </w:r>
          </w:p>
        </w:tc>
      </w:tr>
      <w:tr w:rsidR="00793A99" w:rsidRPr="00D62E3A" w:rsidTr="006B685D">
        <w:trPr>
          <w:trHeight w:val="565"/>
          <w:jc w:val="center"/>
        </w:trPr>
        <w:tc>
          <w:tcPr>
            <w:tcW w:w="6931" w:type="dxa"/>
            <w:vAlign w:val="center"/>
          </w:tcPr>
          <w:p w:rsidR="00793A99" w:rsidRPr="00D62E3A" w:rsidRDefault="00793A99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 xml:space="preserve">RELIABILITY: across all methods of investigation. </w:t>
            </w:r>
          </w:p>
          <w:p w:rsidR="00793A99" w:rsidRPr="00D62E3A" w:rsidRDefault="00793A99" w:rsidP="00E6183C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 xml:space="preserve">Test-retest </w:t>
            </w:r>
          </w:p>
          <w:p w:rsidR="00793A99" w:rsidRPr="00D62E3A" w:rsidRDefault="00793A99" w:rsidP="00E6183C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lastRenderedPageBreak/>
              <w:t xml:space="preserve">Inter-rater reliability 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Improving reliability</w:t>
            </w:r>
          </w:p>
        </w:tc>
        <w:tc>
          <w:tcPr>
            <w:tcW w:w="1159" w:type="dxa"/>
            <w:gridSpan w:val="2"/>
            <w:vAlign w:val="center"/>
          </w:tcPr>
          <w:p w:rsidR="00793A99" w:rsidRPr="00D62E3A" w:rsidRDefault="00793A99" w:rsidP="00383DCD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93A99" w:rsidRPr="00D62E3A" w:rsidRDefault="00793A99" w:rsidP="00383DCD">
            <w:pPr>
              <w:rPr>
                <w:rFonts w:cs="Arial"/>
              </w:rPr>
            </w:pPr>
          </w:p>
        </w:tc>
        <w:tc>
          <w:tcPr>
            <w:tcW w:w="1164" w:type="dxa"/>
            <w:vAlign w:val="center"/>
          </w:tcPr>
          <w:p w:rsidR="00793A99" w:rsidRPr="00D62E3A" w:rsidRDefault="00793A99" w:rsidP="00383DCD">
            <w:pPr>
              <w:rPr>
                <w:rFonts w:cs="Arial"/>
              </w:rPr>
            </w:pPr>
          </w:p>
        </w:tc>
      </w:tr>
      <w:tr w:rsidR="00793A99" w:rsidRPr="00D62E3A" w:rsidTr="006B685D">
        <w:trPr>
          <w:trHeight w:val="565"/>
          <w:jc w:val="center"/>
        </w:trPr>
        <w:tc>
          <w:tcPr>
            <w:tcW w:w="6931" w:type="dxa"/>
            <w:vAlign w:val="center"/>
          </w:tcPr>
          <w:p w:rsidR="00793A99" w:rsidRPr="00D62E3A" w:rsidRDefault="00793A99" w:rsidP="004514D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lastRenderedPageBreak/>
              <w:t>VALIDITY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Types of validity: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Face validity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Construct validity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Ecological and temporal validity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Assessment and improvement of validity</w:t>
            </w:r>
            <w:r w:rsidRPr="00D62E3A">
              <w:rPr>
                <w:rFonts w:cs="Arial"/>
                <w:b/>
              </w:rPr>
              <w:t xml:space="preserve"> </w:t>
            </w:r>
          </w:p>
        </w:tc>
        <w:tc>
          <w:tcPr>
            <w:tcW w:w="1159" w:type="dxa"/>
            <w:gridSpan w:val="2"/>
            <w:vAlign w:val="center"/>
          </w:tcPr>
          <w:p w:rsidR="00793A99" w:rsidRPr="00D62E3A" w:rsidRDefault="00793A99" w:rsidP="00383DCD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93A99" w:rsidRPr="00D62E3A" w:rsidRDefault="00793A99" w:rsidP="00383DCD">
            <w:pPr>
              <w:rPr>
                <w:rFonts w:cs="Arial"/>
              </w:rPr>
            </w:pPr>
          </w:p>
        </w:tc>
        <w:tc>
          <w:tcPr>
            <w:tcW w:w="1164" w:type="dxa"/>
            <w:vAlign w:val="center"/>
          </w:tcPr>
          <w:p w:rsidR="00793A99" w:rsidRPr="00D62E3A" w:rsidRDefault="00793A99" w:rsidP="00383DCD">
            <w:pPr>
              <w:rPr>
                <w:rFonts w:cs="Arial"/>
              </w:rPr>
            </w:pPr>
          </w:p>
        </w:tc>
      </w:tr>
      <w:tr w:rsidR="00793A99" w:rsidRPr="00D62E3A" w:rsidTr="006B685D">
        <w:trPr>
          <w:trHeight w:val="1790"/>
          <w:jc w:val="center"/>
        </w:trPr>
        <w:tc>
          <w:tcPr>
            <w:tcW w:w="6931" w:type="dxa"/>
          </w:tcPr>
          <w:p w:rsidR="00793A99" w:rsidRPr="00D62E3A" w:rsidRDefault="00793A99" w:rsidP="00793A99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FEATURES OF SCIENCE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Objectivity and empiricism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Reliability and falsifiability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Theory construction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Hypothesis testing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Paradigms and paradigm shifts</w:t>
            </w:r>
          </w:p>
        </w:tc>
        <w:tc>
          <w:tcPr>
            <w:tcW w:w="1159" w:type="dxa"/>
            <w:gridSpan w:val="2"/>
          </w:tcPr>
          <w:p w:rsidR="00793A99" w:rsidRPr="00D62E3A" w:rsidRDefault="00793A99" w:rsidP="00436893">
            <w:pPr>
              <w:jc w:val="center"/>
            </w:pPr>
          </w:p>
        </w:tc>
        <w:tc>
          <w:tcPr>
            <w:tcW w:w="1747" w:type="dxa"/>
            <w:gridSpan w:val="2"/>
          </w:tcPr>
          <w:p w:rsidR="00793A99" w:rsidRPr="00D62E3A" w:rsidRDefault="00793A99" w:rsidP="00436893">
            <w:pPr>
              <w:jc w:val="center"/>
            </w:pPr>
          </w:p>
        </w:tc>
        <w:tc>
          <w:tcPr>
            <w:tcW w:w="1164" w:type="dxa"/>
          </w:tcPr>
          <w:p w:rsidR="00793A99" w:rsidRPr="00D62E3A" w:rsidRDefault="00793A99" w:rsidP="00436893">
            <w:pPr>
              <w:jc w:val="center"/>
            </w:pPr>
          </w:p>
        </w:tc>
      </w:tr>
      <w:tr w:rsidR="00793A99" w:rsidRPr="00D62E3A" w:rsidTr="006B685D">
        <w:trPr>
          <w:trHeight w:val="675"/>
          <w:jc w:val="center"/>
        </w:trPr>
        <w:tc>
          <w:tcPr>
            <w:tcW w:w="6931" w:type="dxa"/>
          </w:tcPr>
          <w:p w:rsidR="00793A99" w:rsidRPr="00D62E3A" w:rsidRDefault="00793A99" w:rsidP="00793A99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REPORTING PSYCHOLOGICAL INVESTIGATIONS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Sections of a scientific report</w:t>
            </w:r>
          </w:p>
          <w:p w:rsidR="00793A99" w:rsidRPr="00D62E3A" w:rsidRDefault="00793A99" w:rsidP="00793A99">
            <w:pPr>
              <w:pStyle w:val="ListParagraph"/>
              <w:numPr>
                <w:ilvl w:val="1"/>
                <w:numId w:val="13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Abstract; introduction; methods; results; discussion; referencing</w:t>
            </w:r>
          </w:p>
        </w:tc>
        <w:tc>
          <w:tcPr>
            <w:tcW w:w="1159" w:type="dxa"/>
            <w:gridSpan w:val="2"/>
          </w:tcPr>
          <w:p w:rsidR="00793A99" w:rsidRPr="00D62E3A" w:rsidRDefault="00793A99" w:rsidP="00436893">
            <w:pPr>
              <w:jc w:val="center"/>
            </w:pPr>
          </w:p>
        </w:tc>
        <w:tc>
          <w:tcPr>
            <w:tcW w:w="1747" w:type="dxa"/>
            <w:gridSpan w:val="2"/>
          </w:tcPr>
          <w:p w:rsidR="00793A99" w:rsidRPr="00D62E3A" w:rsidRDefault="00793A99" w:rsidP="00436893">
            <w:pPr>
              <w:jc w:val="center"/>
            </w:pPr>
          </w:p>
        </w:tc>
        <w:tc>
          <w:tcPr>
            <w:tcW w:w="1164" w:type="dxa"/>
          </w:tcPr>
          <w:p w:rsidR="00793A99" w:rsidRPr="00D62E3A" w:rsidRDefault="00793A99" w:rsidP="00436893">
            <w:pPr>
              <w:jc w:val="center"/>
            </w:pPr>
          </w:p>
        </w:tc>
      </w:tr>
      <w:tr w:rsidR="00793A99" w:rsidRPr="00D62E3A" w:rsidTr="00793A99">
        <w:trPr>
          <w:trHeight w:val="435"/>
          <w:jc w:val="center"/>
        </w:trPr>
        <w:tc>
          <w:tcPr>
            <w:tcW w:w="11001" w:type="dxa"/>
            <w:gridSpan w:val="6"/>
            <w:shd w:val="clear" w:color="auto" w:fill="D9D9D9" w:themeFill="background1" w:themeFillShade="D9"/>
            <w:vAlign w:val="center"/>
          </w:tcPr>
          <w:p w:rsidR="00793A99" w:rsidRPr="00D62E3A" w:rsidRDefault="00793A99" w:rsidP="00516B9B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D62E3A">
              <w:rPr>
                <w:rFonts w:cs="Tahoma"/>
                <w:b/>
              </w:rPr>
              <w:t>Research Methods -</w:t>
            </w:r>
          </w:p>
        </w:tc>
      </w:tr>
      <w:tr w:rsidR="00793A99" w:rsidRPr="00D62E3A" w:rsidTr="006B685D">
        <w:trPr>
          <w:trHeight w:val="435"/>
          <w:jc w:val="center"/>
        </w:trPr>
        <w:tc>
          <w:tcPr>
            <w:tcW w:w="6931" w:type="dxa"/>
          </w:tcPr>
          <w:p w:rsidR="00793A99" w:rsidRPr="00D62E3A" w:rsidRDefault="00793A99" w:rsidP="008529E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 xml:space="preserve">EXPERIMENTAL METHODS: 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 xml:space="preserve">Laboratory 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Field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Natural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Quasi</w:t>
            </w:r>
          </w:p>
        </w:tc>
        <w:tc>
          <w:tcPr>
            <w:tcW w:w="1159" w:type="dxa"/>
            <w:gridSpan w:val="2"/>
          </w:tcPr>
          <w:p w:rsidR="00793A99" w:rsidRPr="00D62E3A" w:rsidRDefault="00793A99" w:rsidP="00436893"/>
        </w:tc>
        <w:tc>
          <w:tcPr>
            <w:tcW w:w="1747" w:type="dxa"/>
            <w:gridSpan w:val="2"/>
          </w:tcPr>
          <w:p w:rsidR="00793A99" w:rsidRPr="00D62E3A" w:rsidRDefault="00793A99" w:rsidP="00436893"/>
        </w:tc>
        <w:tc>
          <w:tcPr>
            <w:tcW w:w="1164" w:type="dxa"/>
          </w:tcPr>
          <w:p w:rsidR="00793A99" w:rsidRPr="00D62E3A" w:rsidRDefault="00793A99" w:rsidP="00436893"/>
        </w:tc>
      </w:tr>
      <w:tr w:rsidR="00793A99" w:rsidRPr="00D62E3A" w:rsidTr="006B685D">
        <w:trPr>
          <w:trHeight w:val="1014"/>
          <w:jc w:val="center"/>
        </w:trPr>
        <w:tc>
          <w:tcPr>
            <w:tcW w:w="6931" w:type="dxa"/>
          </w:tcPr>
          <w:p w:rsidR="00793A99" w:rsidRPr="00D62E3A" w:rsidRDefault="00793A99" w:rsidP="008529E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OBSERVATIONAL TECHNIQUES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Naturalistic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Controlled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Covert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Overt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Participant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Non participant</w:t>
            </w:r>
          </w:p>
        </w:tc>
        <w:tc>
          <w:tcPr>
            <w:tcW w:w="1159" w:type="dxa"/>
            <w:gridSpan w:val="2"/>
          </w:tcPr>
          <w:p w:rsidR="00793A99" w:rsidRPr="00D62E3A" w:rsidRDefault="00793A99" w:rsidP="00436893"/>
        </w:tc>
        <w:tc>
          <w:tcPr>
            <w:tcW w:w="1747" w:type="dxa"/>
            <w:gridSpan w:val="2"/>
          </w:tcPr>
          <w:p w:rsidR="00793A99" w:rsidRPr="00D62E3A" w:rsidRDefault="00793A99" w:rsidP="00436893"/>
        </w:tc>
        <w:tc>
          <w:tcPr>
            <w:tcW w:w="1164" w:type="dxa"/>
          </w:tcPr>
          <w:p w:rsidR="00793A99" w:rsidRPr="00D62E3A" w:rsidRDefault="00793A99" w:rsidP="00436893"/>
        </w:tc>
      </w:tr>
      <w:tr w:rsidR="00793A99" w:rsidRPr="00D62E3A" w:rsidTr="006B685D">
        <w:trPr>
          <w:trHeight w:val="1229"/>
          <w:jc w:val="center"/>
        </w:trPr>
        <w:tc>
          <w:tcPr>
            <w:tcW w:w="6931" w:type="dxa"/>
          </w:tcPr>
          <w:p w:rsidR="00793A99" w:rsidRPr="00D62E3A" w:rsidRDefault="00793A99" w:rsidP="008529E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SELF REPORT MEASURES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Questionnaires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Interviews – structured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Interviews - unstructured</w:t>
            </w:r>
          </w:p>
        </w:tc>
        <w:tc>
          <w:tcPr>
            <w:tcW w:w="1159" w:type="dxa"/>
            <w:gridSpan w:val="2"/>
          </w:tcPr>
          <w:p w:rsidR="00793A99" w:rsidRPr="00D62E3A" w:rsidRDefault="00793A99" w:rsidP="00436893"/>
        </w:tc>
        <w:tc>
          <w:tcPr>
            <w:tcW w:w="1747" w:type="dxa"/>
            <w:gridSpan w:val="2"/>
          </w:tcPr>
          <w:p w:rsidR="00793A99" w:rsidRPr="00D62E3A" w:rsidRDefault="00793A99" w:rsidP="00436893"/>
        </w:tc>
        <w:tc>
          <w:tcPr>
            <w:tcW w:w="1164" w:type="dxa"/>
          </w:tcPr>
          <w:p w:rsidR="00793A99" w:rsidRPr="00D62E3A" w:rsidRDefault="00793A99" w:rsidP="00436893"/>
        </w:tc>
      </w:tr>
      <w:tr w:rsidR="00793A99" w:rsidRPr="00D62E3A" w:rsidTr="006B685D">
        <w:trPr>
          <w:trHeight w:val="1004"/>
          <w:jc w:val="center"/>
        </w:trPr>
        <w:tc>
          <w:tcPr>
            <w:tcW w:w="6931" w:type="dxa"/>
          </w:tcPr>
          <w:p w:rsidR="00793A99" w:rsidRPr="00D62E3A" w:rsidRDefault="00793A99" w:rsidP="008529E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CORRELATIONS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Analysis of the relationship between co variables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Difference between correlations and experiments</w:t>
            </w:r>
          </w:p>
        </w:tc>
        <w:tc>
          <w:tcPr>
            <w:tcW w:w="1159" w:type="dxa"/>
            <w:gridSpan w:val="2"/>
          </w:tcPr>
          <w:p w:rsidR="00793A99" w:rsidRPr="00D62E3A" w:rsidRDefault="00793A99" w:rsidP="00436893"/>
        </w:tc>
        <w:tc>
          <w:tcPr>
            <w:tcW w:w="1747" w:type="dxa"/>
            <w:gridSpan w:val="2"/>
          </w:tcPr>
          <w:p w:rsidR="00793A99" w:rsidRPr="00D62E3A" w:rsidRDefault="00793A99" w:rsidP="00436893"/>
        </w:tc>
        <w:tc>
          <w:tcPr>
            <w:tcW w:w="1164" w:type="dxa"/>
          </w:tcPr>
          <w:p w:rsidR="00793A99" w:rsidRPr="00D62E3A" w:rsidRDefault="00793A99" w:rsidP="00436893"/>
        </w:tc>
      </w:tr>
      <w:tr w:rsidR="00793A99" w:rsidRPr="00D62E3A" w:rsidTr="00793A99">
        <w:trPr>
          <w:trHeight w:val="565"/>
          <w:jc w:val="center"/>
        </w:trPr>
        <w:tc>
          <w:tcPr>
            <w:tcW w:w="11001" w:type="dxa"/>
            <w:gridSpan w:val="6"/>
            <w:shd w:val="clear" w:color="auto" w:fill="D9D9D9" w:themeFill="background1" w:themeFillShade="D9"/>
            <w:vAlign w:val="center"/>
          </w:tcPr>
          <w:p w:rsidR="00793A99" w:rsidRPr="00D62E3A" w:rsidRDefault="00793A99" w:rsidP="00516B9B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D62E3A">
              <w:rPr>
                <w:rFonts w:cs="Tahoma"/>
                <w:b/>
              </w:rPr>
              <w:t>Data handling and Analysis  -</w:t>
            </w:r>
          </w:p>
        </w:tc>
      </w:tr>
      <w:tr w:rsidR="00793A99" w:rsidRPr="00D62E3A" w:rsidTr="006B685D">
        <w:trPr>
          <w:trHeight w:val="1020"/>
          <w:jc w:val="center"/>
        </w:trPr>
        <w:tc>
          <w:tcPr>
            <w:tcW w:w="6931" w:type="dxa"/>
          </w:tcPr>
          <w:p w:rsidR="00793A99" w:rsidRPr="00D62E3A" w:rsidRDefault="00547478" w:rsidP="00A0482C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TYPES OF DATA: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D62E3A">
              <w:rPr>
                <w:rFonts w:cs="Arial"/>
              </w:rPr>
              <w:t xml:space="preserve">Quantitative 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Qualitative analysis</w:t>
            </w:r>
          </w:p>
          <w:p w:rsidR="00547478" w:rsidRPr="00D62E3A" w:rsidRDefault="00793A99" w:rsidP="00547478">
            <w:pPr>
              <w:pStyle w:val="ListParagraph"/>
              <w:numPr>
                <w:ilvl w:val="1"/>
                <w:numId w:val="14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Primary data</w:t>
            </w:r>
            <w:r w:rsidR="00547478" w:rsidRPr="00D62E3A">
              <w:rPr>
                <w:rFonts w:cs="Arial"/>
              </w:rPr>
              <w:t xml:space="preserve"> &amp; secondary data</w:t>
            </w:r>
          </w:p>
          <w:p w:rsidR="00547478" w:rsidRPr="00D62E3A" w:rsidRDefault="00547478" w:rsidP="00547478">
            <w:pPr>
              <w:pStyle w:val="ListParagraph"/>
              <w:numPr>
                <w:ilvl w:val="1"/>
                <w:numId w:val="14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Meta-Analysis</w:t>
            </w:r>
          </w:p>
        </w:tc>
        <w:tc>
          <w:tcPr>
            <w:tcW w:w="1159" w:type="dxa"/>
            <w:gridSpan w:val="2"/>
          </w:tcPr>
          <w:p w:rsidR="00793A99" w:rsidRPr="00D62E3A" w:rsidRDefault="00793A99" w:rsidP="00436893"/>
        </w:tc>
        <w:tc>
          <w:tcPr>
            <w:tcW w:w="1747" w:type="dxa"/>
            <w:gridSpan w:val="2"/>
          </w:tcPr>
          <w:p w:rsidR="00793A99" w:rsidRPr="00D62E3A" w:rsidRDefault="00793A99" w:rsidP="00436893"/>
        </w:tc>
        <w:tc>
          <w:tcPr>
            <w:tcW w:w="1164" w:type="dxa"/>
          </w:tcPr>
          <w:p w:rsidR="00793A99" w:rsidRPr="00D62E3A" w:rsidRDefault="00793A99" w:rsidP="00436893"/>
        </w:tc>
      </w:tr>
      <w:tr w:rsidR="00793A99" w:rsidRPr="00D62E3A" w:rsidTr="006B685D">
        <w:trPr>
          <w:trHeight w:val="2933"/>
          <w:jc w:val="center"/>
        </w:trPr>
        <w:tc>
          <w:tcPr>
            <w:tcW w:w="6931" w:type="dxa"/>
          </w:tcPr>
          <w:p w:rsidR="00793A99" w:rsidRPr="00D62E3A" w:rsidRDefault="00793A99" w:rsidP="00547478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bookmarkStart w:id="0" w:name="_GoBack"/>
            <w:bookmarkEnd w:id="0"/>
            <w:r w:rsidRPr="00D62E3A">
              <w:rPr>
                <w:rFonts w:cs="Arial"/>
                <w:b/>
              </w:rPr>
              <w:t>DESCRIPTIVE STATISTICS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Mean - calculate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Median - calculate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Mode - calculate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Range - calculate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Standard Deviation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Percentages – calculate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Positive correlations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Negative correlations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Zero correlations</w:t>
            </w:r>
          </w:p>
        </w:tc>
        <w:tc>
          <w:tcPr>
            <w:tcW w:w="1159" w:type="dxa"/>
            <w:gridSpan w:val="2"/>
          </w:tcPr>
          <w:p w:rsidR="00793A99" w:rsidRPr="00D62E3A" w:rsidRDefault="00793A99" w:rsidP="00436893"/>
        </w:tc>
        <w:tc>
          <w:tcPr>
            <w:tcW w:w="1747" w:type="dxa"/>
            <w:gridSpan w:val="2"/>
          </w:tcPr>
          <w:p w:rsidR="00793A99" w:rsidRPr="00D62E3A" w:rsidRDefault="00793A99" w:rsidP="00436893"/>
        </w:tc>
        <w:tc>
          <w:tcPr>
            <w:tcW w:w="1164" w:type="dxa"/>
          </w:tcPr>
          <w:p w:rsidR="00793A99" w:rsidRPr="00D62E3A" w:rsidRDefault="00793A99" w:rsidP="00436893"/>
        </w:tc>
      </w:tr>
      <w:tr w:rsidR="00793A99" w:rsidRPr="00D62E3A" w:rsidTr="006B685D">
        <w:trPr>
          <w:trHeight w:val="968"/>
          <w:jc w:val="center"/>
        </w:trPr>
        <w:tc>
          <w:tcPr>
            <w:tcW w:w="6931" w:type="dxa"/>
          </w:tcPr>
          <w:p w:rsidR="00793A99" w:rsidRPr="00D62E3A" w:rsidRDefault="00793A99" w:rsidP="00547478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lastRenderedPageBreak/>
              <w:t>PRESENTATION AND DISPLAY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Graphs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Tables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Scatter grams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Bar charts</w:t>
            </w:r>
          </w:p>
          <w:p w:rsidR="00793A99" w:rsidRPr="00D62E3A" w:rsidRDefault="00793A99" w:rsidP="00A0482C">
            <w:pPr>
              <w:ind w:left="360"/>
              <w:rPr>
                <w:rFonts w:cs="Arial"/>
                <w:b/>
              </w:rPr>
            </w:pPr>
          </w:p>
        </w:tc>
        <w:tc>
          <w:tcPr>
            <w:tcW w:w="1159" w:type="dxa"/>
            <w:gridSpan w:val="2"/>
          </w:tcPr>
          <w:p w:rsidR="00793A99" w:rsidRPr="00D62E3A" w:rsidRDefault="00793A99" w:rsidP="00436893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</w:tcPr>
          <w:p w:rsidR="00793A99" w:rsidRPr="00D62E3A" w:rsidRDefault="00793A99" w:rsidP="00436893">
            <w:pPr>
              <w:rPr>
                <w:rFonts w:cs="Arial"/>
              </w:rPr>
            </w:pPr>
          </w:p>
        </w:tc>
        <w:tc>
          <w:tcPr>
            <w:tcW w:w="1164" w:type="dxa"/>
          </w:tcPr>
          <w:p w:rsidR="00793A99" w:rsidRPr="00D62E3A" w:rsidRDefault="00793A99" w:rsidP="00436893">
            <w:pPr>
              <w:rPr>
                <w:rFonts w:cs="Arial"/>
              </w:rPr>
            </w:pPr>
          </w:p>
        </w:tc>
      </w:tr>
      <w:tr w:rsidR="00793A99" w:rsidRPr="00D62E3A" w:rsidTr="006B685D">
        <w:trPr>
          <w:trHeight w:val="732"/>
          <w:jc w:val="center"/>
        </w:trPr>
        <w:tc>
          <w:tcPr>
            <w:tcW w:w="6931" w:type="dxa"/>
          </w:tcPr>
          <w:p w:rsidR="00793A99" w:rsidRPr="00D62E3A" w:rsidRDefault="00793A99" w:rsidP="00547478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DISTRIBUTIONS</w:t>
            </w:r>
          </w:p>
          <w:p w:rsidR="00793A99" w:rsidRPr="00D62E3A" w:rsidRDefault="00793A99" w:rsidP="00A0482C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Normal</w:t>
            </w:r>
          </w:p>
          <w:p w:rsidR="00793A99" w:rsidRPr="00D62E3A" w:rsidRDefault="00793A99" w:rsidP="00547478">
            <w:pPr>
              <w:pStyle w:val="ListParagraph"/>
              <w:numPr>
                <w:ilvl w:val="1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Skewed</w:t>
            </w:r>
          </w:p>
          <w:p w:rsidR="00547478" w:rsidRPr="00D62E3A" w:rsidRDefault="00547478" w:rsidP="00547478">
            <w:pPr>
              <w:pStyle w:val="ListParagraph"/>
              <w:numPr>
                <w:ilvl w:val="1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Characteristics of normal and skewed</w:t>
            </w:r>
          </w:p>
        </w:tc>
        <w:tc>
          <w:tcPr>
            <w:tcW w:w="1159" w:type="dxa"/>
            <w:gridSpan w:val="2"/>
          </w:tcPr>
          <w:p w:rsidR="00793A99" w:rsidRPr="00D62E3A" w:rsidRDefault="00793A99" w:rsidP="00436893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</w:tcPr>
          <w:p w:rsidR="00793A99" w:rsidRPr="00D62E3A" w:rsidRDefault="00793A99" w:rsidP="00436893">
            <w:pPr>
              <w:rPr>
                <w:rFonts w:cs="Arial"/>
              </w:rPr>
            </w:pPr>
          </w:p>
        </w:tc>
        <w:tc>
          <w:tcPr>
            <w:tcW w:w="1164" w:type="dxa"/>
          </w:tcPr>
          <w:p w:rsidR="00793A99" w:rsidRPr="00D62E3A" w:rsidRDefault="00793A99" w:rsidP="00436893">
            <w:pPr>
              <w:rPr>
                <w:rFonts w:cs="Arial"/>
              </w:rPr>
            </w:pPr>
          </w:p>
        </w:tc>
      </w:tr>
      <w:tr w:rsidR="00793A99" w:rsidRPr="00D62E3A" w:rsidTr="006B685D">
        <w:trPr>
          <w:trHeight w:val="424"/>
          <w:jc w:val="center"/>
        </w:trPr>
        <w:tc>
          <w:tcPr>
            <w:tcW w:w="6931" w:type="dxa"/>
          </w:tcPr>
          <w:p w:rsidR="00793A99" w:rsidRPr="00D62E3A" w:rsidRDefault="00547478" w:rsidP="00547478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ANALYSIS AND INTERPRETATION OF CORRELATIONS</w:t>
            </w:r>
          </w:p>
          <w:p w:rsidR="00547478" w:rsidRPr="00D62E3A" w:rsidRDefault="00547478" w:rsidP="00547478">
            <w:pPr>
              <w:pStyle w:val="ListParagraph"/>
              <w:numPr>
                <w:ilvl w:val="1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Interpretation of Correlation coefficients</w:t>
            </w:r>
          </w:p>
          <w:p w:rsidR="00793A99" w:rsidRPr="00D62E3A" w:rsidRDefault="00793A99" w:rsidP="00547478">
            <w:pPr>
              <w:rPr>
                <w:rFonts w:cs="Arial"/>
                <w:b/>
              </w:rPr>
            </w:pPr>
          </w:p>
        </w:tc>
        <w:tc>
          <w:tcPr>
            <w:tcW w:w="1159" w:type="dxa"/>
            <w:gridSpan w:val="2"/>
          </w:tcPr>
          <w:p w:rsidR="00793A99" w:rsidRPr="00D62E3A" w:rsidRDefault="00793A99" w:rsidP="00436893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</w:tcPr>
          <w:p w:rsidR="00793A99" w:rsidRPr="00D62E3A" w:rsidRDefault="00793A99" w:rsidP="00436893">
            <w:pPr>
              <w:rPr>
                <w:rFonts w:cs="Arial"/>
              </w:rPr>
            </w:pPr>
          </w:p>
        </w:tc>
        <w:tc>
          <w:tcPr>
            <w:tcW w:w="1164" w:type="dxa"/>
          </w:tcPr>
          <w:p w:rsidR="00793A99" w:rsidRPr="00D62E3A" w:rsidRDefault="00793A99" w:rsidP="00436893">
            <w:pPr>
              <w:rPr>
                <w:rFonts w:cs="Arial"/>
              </w:rPr>
            </w:pPr>
          </w:p>
        </w:tc>
      </w:tr>
      <w:tr w:rsidR="00547478" w:rsidRPr="00D62E3A" w:rsidTr="006B685D">
        <w:trPr>
          <w:trHeight w:val="424"/>
          <w:jc w:val="center"/>
        </w:trPr>
        <w:tc>
          <w:tcPr>
            <w:tcW w:w="6931" w:type="dxa"/>
          </w:tcPr>
          <w:p w:rsidR="00547478" w:rsidRPr="00D62E3A" w:rsidRDefault="006B685D" w:rsidP="00547478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LEVELS OF MEASUREMENT</w:t>
            </w:r>
          </w:p>
          <w:p w:rsidR="006B685D" w:rsidRPr="00D62E3A" w:rsidRDefault="006B685D" w:rsidP="006B685D">
            <w:pPr>
              <w:pStyle w:val="ListParagraph"/>
              <w:numPr>
                <w:ilvl w:val="1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Nominal</w:t>
            </w:r>
          </w:p>
          <w:p w:rsidR="006B685D" w:rsidRPr="00D62E3A" w:rsidRDefault="006B685D" w:rsidP="006B685D">
            <w:pPr>
              <w:pStyle w:val="ListParagraph"/>
              <w:numPr>
                <w:ilvl w:val="1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Ordinal</w:t>
            </w:r>
          </w:p>
          <w:p w:rsidR="006B685D" w:rsidRPr="00D62E3A" w:rsidRDefault="006B685D" w:rsidP="006B685D">
            <w:pPr>
              <w:pStyle w:val="ListParagraph"/>
              <w:numPr>
                <w:ilvl w:val="1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Interval &amp; Ratio</w:t>
            </w:r>
          </w:p>
        </w:tc>
        <w:tc>
          <w:tcPr>
            <w:tcW w:w="1159" w:type="dxa"/>
            <w:gridSpan w:val="2"/>
          </w:tcPr>
          <w:p w:rsidR="00547478" w:rsidRPr="00D62E3A" w:rsidRDefault="00547478" w:rsidP="00436893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</w:tcPr>
          <w:p w:rsidR="00547478" w:rsidRPr="00D62E3A" w:rsidRDefault="00547478" w:rsidP="00436893">
            <w:pPr>
              <w:rPr>
                <w:rFonts w:cs="Arial"/>
              </w:rPr>
            </w:pPr>
          </w:p>
        </w:tc>
        <w:tc>
          <w:tcPr>
            <w:tcW w:w="1164" w:type="dxa"/>
          </w:tcPr>
          <w:p w:rsidR="00547478" w:rsidRPr="00D62E3A" w:rsidRDefault="00547478" w:rsidP="00436893">
            <w:pPr>
              <w:rPr>
                <w:rFonts w:cs="Arial"/>
              </w:rPr>
            </w:pPr>
          </w:p>
        </w:tc>
      </w:tr>
      <w:tr w:rsidR="006B685D" w:rsidRPr="00D62E3A" w:rsidTr="006B685D">
        <w:trPr>
          <w:trHeight w:val="424"/>
          <w:jc w:val="center"/>
        </w:trPr>
        <w:tc>
          <w:tcPr>
            <w:tcW w:w="6931" w:type="dxa"/>
          </w:tcPr>
          <w:p w:rsidR="006B685D" w:rsidRPr="00D62E3A" w:rsidRDefault="006B685D" w:rsidP="00547478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CONTENT ANALYSIS &amp; CODING</w:t>
            </w:r>
          </w:p>
          <w:p w:rsidR="006B685D" w:rsidRPr="00D62E3A" w:rsidRDefault="006B685D" w:rsidP="006B685D">
            <w:pPr>
              <w:pStyle w:val="ListParagraph"/>
              <w:numPr>
                <w:ilvl w:val="1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Thematic analysis</w:t>
            </w:r>
          </w:p>
        </w:tc>
        <w:tc>
          <w:tcPr>
            <w:tcW w:w="1159" w:type="dxa"/>
            <w:gridSpan w:val="2"/>
          </w:tcPr>
          <w:p w:rsidR="006B685D" w:rsidRPr="00D62E3A" w:rsidRDefault="006B685D" w:rsidP="00436893">
            <w:pPr>
              <w:rPr>
                <w:rFonts w:cs="Arial"/>
              </w:rPr>
            </w:pPr>
          </w:p>
        </w:tc>
        <w:tc>
          <w:tcPr>
            <w:tcW w:w="1747" w:type="dxa"/>
            <w:gridSpan w:val="2"/>
          </w:tcPr>
          <w:p w:rsidR="006B685D" w:rsidRPr="00D62E3A" w:rsidRDefault="006B685D" w:rsidP="00436893">
            <w:pPr>
              <w:rPr>
                <w:rFonts w:cs="Arial"/>
              </w:rPr>
            </w:pPr>
          </w:p>
        </w:tc>
        <w:tc>
          <w:tcPr>
            <w:tcW w:w="1164" w:type="dxa"/>
          </w:tcPr>
          <w:p w:rsidR="006B685D" w:rsidRPr="00D62E3A" w:rsidRDefault="006B685D" w:rsidP="00436893">
            <w:pPr>
              <w:rPr>
                <w:rFonts w:cs="Arial"/>
              </w:rPr>
            </w:pPr>
          </w:p>
        </w:tc>
      </w:tr>
      <w:tr w:rsidR="006B685D" w:rsidRPr="00D62E3A" w:rsidTr="006B685D">
        <w:trPr>
          <w:trHeight w:val="744"/>
          <w:jc w:val="center"/>
        </w:trPr>
        <w:tc>
          <w:tcPr>
            <w:tcW w:w="11001" w:type="dxa"/>
            <w:gridSpan w:val="6"/>
            <w:shd w:val="clear" w:color="auto" w:fill="BFBFBF" w:themeFill="background1" w:themeFillShade="BF"/>
            <w:vAlign w:val="center"/>
          </w:tcPr>
          <w:p w:rsidR="006B685D" w:rsidRPr="00D62E3A" w:rsidRDefault="006B685D" w:rsidP="006B685D">
            <w:pPr>
              <w:ind w:left="1155"/>
              <w:jc w:val="center"/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 xml:space="preserve">- </w:t>
            </w:r>
            <w:r w:rsidRPr="00D62E3A">
              <w:rPr>
                <w:rFonts w:cs="Tahoma"/>
                <w:b/>
              </w:rPr>
              <w:t>Inferential Statistics -</w:t>
            </w:r>
          </w:p>
        </w:tc>
      </w:tr>
      <w:tr w:rsidR="006B685D" w:rsidRPr="00D62E3A" w:rsidTr="006B685D">
        <w:trPr>
          <w:trHeight w:val="744"/>
          <w:jc w:val="center"/>
        </w:trPr>
        <w:tc>
          <w:tcPr>
            <w:tcW w:w="6931" w:type="dxa"/>
            <w:shd w:val="clear" w:color="auto" w:fill="auto"/>
            <w:vAlign w:val="center"/>
          </w:tcPr>
          <w:p w:rsidR="006B685D" w:rsidRPr="00D62E3A" w:rsidRDefault="006B685D" w:rsidP="006B685D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INTRO TO STATS</w:t>
            </w:r>
          </w:p>
          <w:p w:rsidR="006B685D" w:rsidRPr="00D62E3A" w:rsidRDefault="006B685D" w:rsidP="006B685D">
            <w:pPr>
              <w:pStyle w:val="ListParagraph"/>
              <w:numPr>
                <w:ilvl w:val="1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The Sign Test – Calculation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85D" w:rsidRPr="00D62E3A" w:rsidRDefault="006B685D" w:rsidP="006B685D">
            <w:pPr>
              <w:ind w:left="1155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685D" w:rsidRPr="00D62E3A" w:rsidRDefault="006B685D" w:rsidP="006B685D">
            <w:pPr>
              <w:ind w:left="1155"/>
              <w:jc w:val="center"/>
              <w:rPr>
                <w:rFonts w:cs="Arial"/>
                <w:b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6B685D" w:rsidRPr="00D62E3A" w:rsidRDefault="006B685D" w:rsidP="006B685D">
            <w:pPr>
              <w:ind w:left="1155"/>
              <w:jc w:val="center"/>
              <w:rPr>
                <w:rFonts w:cs="Arial"/>
                <w:b/>
              </w:rPr>
            </w:pPr>
          </w:p>
        </w:tc>
      </w:tr>
      <w:tr w:rsidR="006B685D" w:rsidRPr="00D62E3A" w:rsidTr="006B685D">
        <w:trPr>
          <w:trHeight w:val="744"/>
          <w:jc w:val="center"/>
        </w:trPr>
        <w:tc>
          <w:tcPr>
            <w:tcW w:w="6931" w:type="dxa"/>
            <w:shd w:val="clear" w:color="auto" w:fill="auto"/>
            <w:vAlign w:val="center"/>
          </w:tcPr>
          <w:p w:rsidR="006B685D" w:rsidRPr="00D62E3A" w:rsidRDefault="006B685D" w:rsidP="006B685D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PROBABILITY AND SIGNIFICANCE TESTING</w:t>
            </w:r>
          </w:p>
          <w:p w:rsidR="006B685D" w:rsidRPr="00D62E3A" w:rsidRDefault="007569B5" w:rsidP="006B685D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Use of significance tables</w:t>
            </w:r>
          </w:p>
          <w:p w:rsidR="007569B5" w:rsidRPr="00D62E3A" w:rsidRDefault="007569B5" w:rsidP="006B685D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Critical values in interpreting significance</w:t>
            </w:r>
          </w:p>
          <w:p w:rsidR="007569B5" w:rsidRPr="00D62E3A" w:rsidRDefault="007569B5" w:rsidP="006B685D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Type I and types II errors</w:t>
            </w:r>
          </w:p>
          <w:p w:rsidR="007569B5" w:rsidRPr="00D62E3A" w:rsidRDefault="007569B5" w:rsidP="007569B5">
            <w:pPr>
              <w:ind w:left="1080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685D" w:rsidRPr="00D62E3A" w:rsidRDefault="006B685D" w:rsidP="006B685D">
            <w:pPr>
              <w:ind w:left="1155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685D" w:rsidRPr="00D62E3A" w:rsidRDefault="006B685D" w:rsidP="006B685D">
            <w:pPr>
              <w:ind w:left="1155"/>
              <w:jc w:val="center"/>
              <w:rPr>
                <w:rFonts w:cs="Arial"/>
                <w:b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6B685D" w:rsidRPr="00D62E3A" w:rsidRDefault="006B685D" w:rsidP="006B685D">
            <w:pPr>
              <w:ind w:left="1155"/>
              <w:jc w:val="center"/>
              <w:rPr>
                <w:rFonts w:cs="Arial"/>
                <w:b/>
              </w:rPr>
            </w:pPr>
          </w:p>
        </w:tc>
      </w:tr>
      <w:tr w:rsidR="007569B5" w:rsidRPr="00D62E3A" w:rsidTr="006B685D">
        <w:trPr>
          <w:trHeight w:val="744"/>
          <w:jc w:val="center"/>
        </w:trPr>
        <w:tc>
          <w:tcPr>
            <w:tcW w:w="6931" w:type="dxa"/>
            <w:shd w:val="clear" w:color="auto" w:fill="auto"/>
            <w:vAlign w:val="center"/>
          </w:tcPr>
          <w:p w:rsidR="007569B5" w:rsidRPr="00D62E3A" w:rsidRDefault="007569B5" w:rsidP="007569B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  <w:b/>
              </w:rPr>
              <w:t>FACTORS AFFECTING THE CHOICE OF TEST</w:t>
            </w:r>
          </w:p>
          <w:p w:rsidR="007569B5" w:rsidRPr="00D62E3A" w:rsidRDefault="007569B5" w:rsidP="007569B5">
            <w:pPr>
              <w:rPr>
                <w:rFonts w:cs="Arial"/>
              </w:rPr>
            </w:pPr>
            <w:r w:rsidRPr="00D62E3A">
              <w:rPr>
                <w:rFonts w:cs="Arial"/>
              </w:rPr>
              <w:t>When to use the following tests:</w:t>
            </w:r>
          </w:p>
          <w:p w:rsidR="007569B5" w:rsidRPr="00D62E3A" w:rsidRDefault="007569B5" w:rsidP="007569B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Spearman’s Rho</w:t>
            </w:r>
          </w:p>
          <w:p w:rsidR="007569B5" w:rsidRPr="00D62E3A" w:rsidRDefault="007569B5" w:rsidP="007569B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Pearson’s R</w:t>
            </w:r>
          </w:p>
          <w:p w:rsidR="007569B5" w:rsidRPr="00D62E3A" w:rsidRDefault="007569B5" w:rsidP="007569B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Wilcoxon</w:t>
            </w:r>
          </w:p>
          <w:p w:rsidR="007569B5" w:rsidRPr="00D62E3A" w:rsidRDefault="007569B5" w:rsidP="007569B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Mann-Whitney</w:t>
            </w:r>
          </w:p>
          <w:p w:rsidR="007569B5" w:rsidRPr="00D62E3A" w:rsidRDefault="007569B5" w:rsidP="007569B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Related t-test</w:t>
            </w:r>
          </w:p>
          <w:p w:rsidR="007569B5" w:rsidRPr="00D62E3A" w:rsidRDefault="007569B5" w:rsidP="007569B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D62E3A">
              <w:rPr>
                <w:rFonts w:cs="Arial"/>
              </w:rPr>
              <w:t>Unrelated t-test</w:t>
            </w:r>
          </w:p>
          <w:p w:rsidR="007569B5" w:rsidRPr="00D62E3A" w:rsidRDefault="007569B5" w:rsidP="007569B5">
            <w:pPr>
              <w:pStyle w:val="ListParagraph"/>
              <w:numPr>
                <w:ilvl w:val="1"/>
                <w:numId w:val="15"/>
              </w:numPr>
              <w:rPr>
                <w:rFonts w:cs="Arial"/>
                <w:b/>
              </w:rPr>
            </w:pPr>
            <w:r w:rsidRPr="00D62E3A">
              <w:rPr>
                <w:rFonts w:cs="Arial"/>
              </w:rPr>
              <w:t>Chi-Squared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9B5" w:rsidRPr="00D62E3A" w:rsidRDefault="007569B5" w:rsidP="006B685D">
            <w:pPr>
              <w:ind w:left="1155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69B5" w:rsidRPr="00D62E3A" w:rsidRDefault="007569B5" w:rsidP="006B685D">
            <w:pPr>
              <w:ind w:left="1155"/>
              <w:jc w:val="center"/>
              <w:rPr>
                <w:rFonts w:cs="Arial"/>
                <w:b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7569B5" w:rsidRPr="00D62E3A" w:rsidRDefault="007569B5" w:rsidP="006B685D">
            <w:pPr>
              <w:ind w:left="1155"/>
              <w:jc w:val="center"/>
              <w:rPr>
                <w:rFonts w:cs="Arial"/>
                <w:b/>
              </w:rPr>
            </w:pPr>
          </w:p>
        </w:tc>
      </w:tr>
    </w:tbl>
    <w:p w:rsidR="004514D0" w:rsidRPr="00D62E3A" w:rsidRDefault="004514D0" w:rsidP="00B4109E">
      <w:pPr>
        <w:rPr>
          <w:u w:val="single"/>
        </w:rPr>
      </w:pPr>
    </w:p>
    <w:sectPr w:rsidR="004514D0" w:rsidRPr="00D62E3A" w:rsidSect="00B20AD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37C"/>
    <w:multiLevelType w:val="hybridMultilevel"/>
    <w:tmpl w:val="E624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0F4"/>
    <w:multiLevelType w:val="hybridMultilevel"/>
    <w:tmpl w:val="31E6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1DED"/>
    <w:multiLevelType w:val="hybridMultilevel"/>
    <w:tmpl w:val="1E44668C"/>
    <w:lvl w:ilvl="0" w:tplc="4C8ABEAA">
      <w:numFmt w:val="bullet"/>
      <w:lvlText w:val="-"/>
      <w:lvlJc w:val="left"/>
      <w:pPr>
        <w:ind w:left="1155" w:hanging="360"/>
      </w:pPr>
      <w:rPr>
        <w:rFonts w:ascii="Tahoma" w:eastAsiaTheme="minorHAnsi" w:hAnsi="Tahoma" w:cs="Tahoma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BB40DD4"/>
    <w:multiLevelType w:val="hybridMultilevel"/>
    <w:tmpl w:val="7DDC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B3286"/>
    <w:multiLevelType w:val="hybridMultilevel"/>
    <w:tmpl w:val="0AD4BC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714EA1"/>
    <w:multiLevelType w:val="hybridMultilevel"/>
    <w:tmpl w:val="9206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0CC9"/>
    <w:multiLevelType w:val="hybridMultilevel"/>
    <w:tmpl w:val="8D12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46C03"/>
    <w:multiLevelType w:val="hybridMultilevel"/>
    <w:tmpl w:val="1754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635CF"/>
    <w:multiLevelType w:val="hybridMultilevel"/>
    <w:tmpl w:val="1E9A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B007D"/>
    <w:multiLevelType w:val="hybridMultilevel"/>
    <w:tmpl w:val="B782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84069"/>
    <w:multiLevelType w:val="hybridMultilevel"/>
    <w:tmpl w:val="1B8654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C3F15"/>
    <w:multiLevelType w:val="hybridMultilevel"/>
    <w:tmpl w:val="68E2046C"/>
    <w:lvl w:ilvl="0" w:tplc="618EF390">
      <w:numFmt w:val="bullet"/>
      <w:lvlText w:val="-"/>
      <w:lvlJc w:val="left"/>
      <w:pPr>
        <w:ind w:left="1155" w:hanging="360"/>
      </w:pPr>
      <w:rPr>
        <w:rFonts w:ascii="Tahoma" w:eastAsiaTheme="minorHAnsi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55817807"/>
    <w:multiLevelType w:val="hybridMultilevel"/>
    <w:tmpl w:val="76A07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C3325"/>
    <w:multiLevelType w:val="hybridMultilevel"/>
    <w:tmpl w:val="506C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2393B"/>
    <w:multiLevelType w:val="hybridMultilevel"/>
    <w:tmpl w:val="7B3A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15DD1"/>
    <w:multiLevelType w:val="hybridMultilevel"/>
    <w:tmpl w:val="A8AE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43A9F"/>
    <w:multiLevelType w:val="hybridMultilevel"/>
    <w:tmpl w:val="E586E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16DCE"/>
    <w:multiLevelType w:val="hybridMultilevel"/>
    <w:tmpl w:val="B64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5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D0"/>
    <w:rsid w:val="00292D69"/>
    <w:rsid w:val="00383DCD"/>
    <w:rsid w:val="00436893"/>
    <w:rsid w:val="004514D0"/>
    <w:rsid w:val="00516B9B"/>
    <w:rsid w:val="00547478"/>
    <w:rsid w:val="0055149E"/>
    <w:rsid w:val="006B685D"/>
    <w:rsid w:val="006D3A4D"/>
    <w:rsid w:val="007569B5"/>
    <w:rsid w:val="00793A99"/>
    <w:rsid w:val="008529EC"/>
    <w:rsid w:val="00A0482C"/>
    <w:rsid w:val="00B20ADF"/>
    <w:rsid w:val="00B4109E"/>
    <w:rsid w:val="00D62E3A"/>
    <w:rsid w:val="00E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8DD08777</Template>
  <TotalTime>5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Academy Trust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ejenrick</dc:creator>
  <cp:lastModifiedBy>Tilley</cp:lastModifiedBy>
  <cp:revision>4</cp:revision>
  <cp:lastPrinted>2018-05-08T09:10:00Z</cp:lastPrinted>
  <dcterms:created xsi:type="dcterms:W3CDTF">2018-05-08T08:34:00Z</dcterms:created>
  <dcterms:modified xsi:type="dcterms:W3CDTF">2018-05-08T09:14:00Z</dcterms:modified>
</cp:coreProperties>
</file>