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1D" w:rsidRDefault="00C13102" w:rsidP="00C13102">
      <w:pPr>
        <w:jc w:val="center"/>
        <w:rPr>
          <w:rFonts w:asciiTheme="minorHAnsi" w:hAnsiTheme="minorHAnsi"/>
          <w:b/>
        </w:rPr>
      </w:pPr>
      <w:r w:rsidRPr="00C13102">
        <w:rPr>
          <w:rFonts w:asciiTheme="minorHAnsi" w:hAnsiTheme="minorHAnsi"/>
          <w:b/>
        </w:rPr>
        <w:t>Personal Learning Checklist: Approaches</w:t>
      </w:r>
    </w:p>
    <w:p w:rsidR="00C13102" w:rsidRPr="00C13102" w:rsidRDefault="00C13102" w:rsidP="00C13102">
      <w:pPr>
        <w:jc w:val="center"/>
        <w:rPr>
          <w:rFonts w:asciiTheme="minorHAnsi" w:hAnsi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851"/>
        <w:gridCol w:w="850"/>
        <w:gridCol w:w="851"/>
      </w:tblGrid>
      <w:tr w:rsidR="00C13102" w:rsidRPr="00C13102" w:rsidTr="00C13102">
        <w:trPr>
          <w:cantSplit/>
        </w:trPr>
        <w:tc>
          <w:tcPr>
            <w:tcW w:w="7229" w:type="dxa"/>
            <w:shd w:val="clear" w:color="auto" w:fill="EEECE1" w:themeFill="background2"/>
          </w:tcPr>
          <w:p w:rsidR="00C13102" w:rsidRPr="00C13102" w:rsidRDefault="00C13102" w:rsidP="00A436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13102" w:rsidRPr="00C13102" w:rsidRDefault="00C13102" w:rsidP="00A436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RAG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13102" w:rsidRPr="00C13102" w:rsidRDefault="00C13102" w:rsidP="00A436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RAG</w:t>
            </w:r>
          </w:p>
        </w:tc>
        <w:tc>
          <w:tcPr>
            <w:tcW w:w="851" w:type="dxa"/>
            <w:shd w:val="clear" w:color="auto" w:fill="EEECE1" w:themeFill="background2"/>
          </w:tcPr>
          <w:p w:rsidR="00C13102" w:rsidRPr="00C13102" w:rsidRDefault="00C13102" w:rsidP="00A436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RAG</w:t>
            </w:r>
            <w:r w:rsidRPr="00C131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13102" w:rsidRPr="00C13102" w:rsidTr="00C13102">
        <w:trPr>
          <w:cantSplit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the origins of psychology including reference of Wundt.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06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the emergence of psychology as a science.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06"/>
        </w:trPr>
        <w:tc>
          <w:tcPr>
            <w:tcW w:w="7229" w:type="dxa"/>
          </w:tcPr>
          <w:p w:rsidR="00C13102" w:rsidRPr="00C13102" w:rsidRDefault="00C13102" w:rsidP="00A4369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Classical conditioning as an explanation for human behaviour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473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</w:t>
            </w:r>
            <w:r w:rsidRPr="00C13102">
              <w:rPr>
                <w:rFonts w:asciiTheme="minorHAnsi" w:hAnsiTheme="minorHAnsi"/>
                <w:b/>
                <w:sz w:val="22"/>
                <w:szCs w:val="22"/>
              </w:rPr>
              <w:t>Pavlov’s</w:t>
            </w: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research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410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Operant conditioning as an explanation for human behaviour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16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>Discuss Skinner’s research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410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Social learning theory as an explanation for human behaviour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30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</w:t>
            </w:r>
            <w:r w:rsidRPr="00C13102">
              <w:rPr>
                <w:rFonts w:asciiTheme="minorHAnsi" w:hAnsiTheme="minorHAnsi"/>
                <w:b/>
                <w:sz w:val="22"/>
                <w:szCs w:val="22"/>
              </w:rPr>
              <w:t>Bandura’</w:t>
            </w:r>
            <w:r w:rsidRPr="00C13102">
              <w:rPr>
                <w:rFonts w:asciiTheme="minorHAnsi" w:hAnsiTheme="minorHAnsi"/>
                <w:sz w:val="22"/>
                <w:szCs w:val="22"/>
              </w:rPr>
              <w:t xml:space="preserve">s research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410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the cognitive approach as an explanation for human behaviour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30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>Discuss The emergence of cognitive neuroscience in psychology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565"/>
        </w:trPr>
        <w:tc>
          <w:tcPr>
            <w:tcW w:w="7229" w:type="dxa"/>
          </w:tcPr>
          <w:p w:rsidR="00C13102" w:rsidRPr="00C13102" w:rsidRDefault="00C13102" w:rsidP="00C70ACD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</w:p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the biological approach as an explanation for human behaviour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972"/>
        </w:trPr>
        <w:tc>
          <w:tcPr>
            <w:tcW w:w="7229" w:type="dxa"/>
          </w:tcPr>
          <w:p w:rsidR="00C13102" w:rsidRPr="00C13102" w:rsidRDefault="00C13102" w:rsidP="00000024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</w:p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Discuss the psychodynamic approach as an explanation for human behaviour.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985"/>
        </w:trPr>
        <w:tc>
          <w:tcPr>
            <w:tcW w:w="7229" w:type="dxa"/>
          </w:tcPr>
          <w:p w:rsidR="00C13102" w:rsidRPr="00C13102" w:rsidRDefault="00C13102" w:rsidP="00000024">
            <w:pPr>
              <w:pStyle w:val="ListParagraph"/>
              <w:spacing w:after="200"/>
              <w:rPr>
                <w:rFonts w:asciiTheme="minorHAnsi" w:hAnsiTheme="minorHAnsi"/>
                <w:sz w:val="22"/>
                <w:szCs w:val="22"/>
              </w:rPr>
            </w:pPr>
          </w:p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>Discuss the humanistic approach as an explanation for human behaviour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102" w:rsidRPr="00C13102" w:rsidTr="00C13102">
        <w:trPr>
          <w:cantSplit/>
          <w:trHeight w:val="848"/>
        </w:trPr>
        <w:tc>
          <w:tcPr>
            <w:tcW w:w="7229" w:type="dxa"/>
          </w:tcPr>
          <w:p w:rsidR="00C13102" w:rsidRPr="00C13102" w:rsidRDefault="00C13102" w:rsidP="00303B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To be able to compare and contrast the various approaches using similarities and differences of each. </w:t>
            </w:r>
          </w:p>
        </w:tc>
        <w:tc>
          <w:tcPr>
            <w:tcW w:w="851" w:type="dxa"/>
            <w:vAlign w:val="center"/>
          </w:tcPr>
          <w:p w:rsidR="00C13102" w:rsidRPr="00C13102" w:rsidRDefault="00C13102" w:rsidP="00A43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13102" w:rsidRPr="00C13102" w:rsidRDefault="00C13102" w:rsidP="00A43693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95F0E" w:rsidRPr="00C13102" w:rsidRDefault="00E95F0E">
      <w:pPr>
        <w:rPr>
          <w:rFonts w:asciiTheme="minorHAnsi" w:hAnsiTheme="minorHAnsi"/>
          <w:b/>
          <w:sz w:val="22"/>
          <w:szCs w:val="22"/>
        </w:rPr>
      </w:pPr>
    </w:p>
    <w:sectPr w:rsidR="00E95F0E" w:rsidRPr="00C13102" w:rsidSect="00303B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921"/>
    <w:multiLevelType w:val="hybridMultilevel"/>
    <w:tmpl w:val="6D805012"/>
    <w:lvl w:ilvl="0" w:tplc="DD268A9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Neue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70F8"/>
    <w:multiLevelType w:val="hybridMultilevel"/>
    <w:tmpl w:val="FB8E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2D71"/>
    <w:multiLevelType w:val="hybridMultilevel"/>
    <w:tmpl w:val="34585B28"/>
    <w:lvl w:ilvl="0" w:tplc="DD268A9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Neue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D"/>
    <w:rsid w:val="00000024"/>
    <w:rsid w:val="000C0091"/>
    <w:rsid w:val="001F462D"/>
    <w:rsid w:val="00223B90"/>
    <w:rsid w:val="00303B1D"/>
    <w:rsid w:val="003A7D2A"/>
    <w:rsid w:val="00656B34"/>
    <w:rsid w:val="006E7017"/>
    <w:rsid w:val="00872639"/>
    <w:rsid w:val="00993760"/>
    <w:rsid w:val="009973EC"/>
    <w:rsid w:val="00A13DC5"/>
    <w:rsid w:val="00B0415D"/>
    <w:rsid w:val="00C13102"/>
    <w:rsid w:val="00C36261"/>
    <w:rsid w:val="00C70ACD"/>
    <w:rsid w:val="00CC334E"/>
    <w:rsid w:val="00D14205"/>
    <w:rsid w:val="00E95F0E"/>
    <w:rsid w:val="00F650B7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1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1D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1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1D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C0794214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Knapp</dc:creator>
  <cp:lastModifiedBy>Tilley</cp:lastModifiedBy>
  <cp:revision>2</cp:revision>
  <dcterms:created xsi:type="dcterms:W3CDTF">2018-05-08T08:37:00Z</dcterms:created>
  <dcterms:modified xsi:type="dcterms:W3CDTF">2018-05-08T08:37:00Z</dcterms:modified>
</cp:coreProperties>
</file>